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0C8B1">
      <w:pPr>
        <w:pStyle w:val="25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06345" cy="2506345"/>
            <wp:effectExtent l="0" t="0" r="38735" b="38735"/>
            <wp:wrapTight wrapText="bothSides">
              <wp:wrapPolygon>
                <wp:start x="0" y="0"/>
                <wp:lineTo x="0" y="21408"/>
                <wp:lineTo x="21408" y="21408"/>
                <wp:lineTo x="21408" y="0"/>
                <wp:lineTo x="0" y="0"/>
              </wp:wrapPolygon>
            </wp:wrapTight>
            <wp:docPr id="1" name="Изображение 1" descr="DC-360B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DC-360B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634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Электрический опрессовочный насос REDLI DC-360B</w:t>
      </w:r>
    </w:p>
    <w:p w14:paraId="163702EB">
      <w:r>
        <w:t>REDLI DC-360B — электрический опрессовочный насос для проверки герметичности трубопроводов, отопительных контуров и емкостей. Питается от сети 220 В. Помимо создания испытательного давления до 60 бар может использоваться для заполнения контуров водой. Плавная регулировка позволяет подбирать давление под конкретную программу испытаний.</w:t>
      </w:r>
    </w:p>
    <w:p w14:paraId="7051B337">
      <w:pPr>
        <w:pStyle w:val="2"/>
      </w:pPr>
      <w:r>
        <w:t>Ключевые технические параметры</w:t>
      </w:r>
    </w:p>
    <w:p w14:paraId="406B9E37">
      <w:pPr>
        <w:pStyle w:val="22"/>
      </w:pPr>
      <w:r>
        <w:t>Максимальное давление — 60 бар.</w:t>
      </w:r>
    </w:p>
    <w:p w14:paraId="5F4A6C38">
      <w:pPr>
        <w:pStyle w:val="22"/>
      </w:pPr>
      <w:r>
        <w:t>Производительность — 7 л/мин.</w:t>
      </w:r>
    </w:p>
    <w:p w14:paraId="2C3A8271">
      <w:pPr>
        <w:pStyle w:val="22"/>
      </w:pPr>
      <w:r>
        <w:t>Электропитание — 220 В; мощность — 1800 Вт.</w:t>
      </w:r>
    </w:p>
    <w:p w14:paraId="045A3156">
      <w:pPr>
        <w:pStyle w:val="22"/>
      </w:pPr>
      <w:r>
        <w:t>Объем бака — 16 л.</w:t>
      </w:r>
    </w:p>
    <w:p w14:paraId="6252721D">
      <w:pPr>
        <w:pStyle w:val="22"/>
      </w:pPr>
      <w:r>
        <w:t>Габариты — 400 × 300 × 260 мм. Масса — 12 кг.</w:t>
      </w:r>
    </w:p>
    <w:p w14:paraId="259368BF">
      <w:pPr>
        <w:pStyle w:val="2"/>
      </w:pPr>
      <w:r>
        <w:t>Режим работы</w:t>
      </w:r>
    </w:p>
    <w:p w14:paraId="4CC3F37D">
      <w:r>
        <w:t>Рабочий цикл включает заполнение и удаление воздуха, набор давления, выдержку по программе испытания и контролируемый сброс давления. Продолжительность включения и перерывы выбирают по паспорту поставленного насоса. Время выдержки определяет программа испытаний объекта; производительность насоса не задает длительность всего испытания.</w:t>
      </w:r>
    </w:p>
    <w:p w14:paraId="19349222">
      <w:pPr>
        <w:pStyle w:val="2"/>
      </w:pPr>
      <w:r>
        <w:t>Конструкция и компоновка</w:t>
      </w:r>
    </w:p>
    <w:p w14:paraId="6BF32171">
      <w:r>
        <w:t>Насос оснащен электродвигателем мощностью 1800 Вт, плавной регулировкой давления и маслозаполненным манометром. Присоединительная резьба — наружная G1/2. Небольшие габариты 400 × 300 × 260 мм и масса 12 кг позволяют перемещать оборудование между участками работ. Объем резервуара — 16 л.</w:t>
      </w:r>
    </w:p>
    <w:p w14:paraId="3520FCE5">
      <w:pPr>
        <w:pStyle w:val="2"/>
      </w:pPr>
      <w:r>
        <w:t>Комплектация</w:t>
      </w:r>
    </w:p>
    <w:p w14:paraId="210BC896">
      <w:r>
        <w:t>Состав поставки фиксируют в заказе: насос выбранного исполнения, совместимые рукава и присоединительные элементы, комплект документов. Наличие принадлежностей, их длину и допустимое давление необходимо сверить с упаковочным листом; изображение изделия не определяет комплект поставки.</w:t>
      </w:r>
    </w:p>
    <w:p w14:paraId="6693D751">
      <w:r>
        <w:br w:type="page"/>
      </w:r>
    </w:p>
    <w:p w14:paraId="39AA92BD">
      <w:pPr>
        <w:pStyle w:val="2"/>
      </w:pPr>
      <w:r>
        <w:t>Области применения</w:t>
      </w:r>
    </w:p>
    <w:p w14:paraId="15201B12">
      <w:pPr>
        <w:pStyle w:val="22"/>
      </w:pPr>
      <w:r>
        <w:t>Монтаж и обслуживание — проверка водоснабжения и отопительных контуров.</w:t>
      </w:r>
    </w:p>
    <w:p w14:paraId="75846115">
      <w:pPr>
        <w:pStyle w:val="22"/>
      </w:pPr>
      <w:r>
        <w:t>Ремонт оборудования — гидравлические испытания емкостей и трубопроводов.</w:t>
      </w:r>
    </w:p>
    <w:p w14:paraId="1E304278">
      <w:pPr>
        <w:pStyle w:val="22"/>
      </w:pPr>
      <w:r>
        <w:t>Приемка работ — создание давления для контроля герметичности по программе испытаний.</w:t>
      </w:r>
    </w:p>
    <w:p w14:paraId="67E800AB">
      <w:pPr>
        <w:pStyle w:val="2"/>
      </w:pPr>
      <w:r>
        <w:t>Производительность и практический результат</w:t>
      </w:r>
    </w:p>
    <w:p w14:paraId="03F02046">
      <w:r>
        <w:t>Заявленная подача соответствует приблизительно 7 л/мин. Для масштаба: перекачивание 100 л при неизменной паспортной подаче заняло бы около 14,3 мин. Это расчет V/Q без учета потерь, долива, удаления воздуха и набора давления, а не длительность опрессовки и не гарантированная подача при максимальном давлении.</w:t>
      </w:r>
    </w:p>
    <w:p w14:paraId="7C8580EF">
      <w:r>
        <w:t>Электропривод снимает с оператора повторяющуюся ручную накачку. Один насос может выполнять функцию одного ручного или электрического опрессовщика при совпадении требуемого давления, жидкости и подключений. Число работников и реальную экономию времени определяют хронометражем полного цикла; выдержка и контроль результатов сохраняются.</w:t>
      </w:r>
    </w:p>
    <w:p w14:paraId="4CA17EEF">
      <w:pPr>
        <w:pStyle w:val="2"/>
      </w:pPr>
      <w:r>
        <w:t>Обучение персонала</w:t>
      </w:r>
    </w:p>
    <w:p w14:paraId="1149FBB3">
      <w:r>
        <w:t>Обучение проводят на конкретном объекте: проверка соединений и манометра, заполнение без воздушных полостей, управление набором давления, безопасный сброс и действия при утечке. Новый оператор должен самостоятельно выполнить контрольный цикл под наблюдением ответственного специалиста. Срок допуска определяется освоенными действиями, а не обещанием обучения за несколько минут.</w:t>
      </w:r>
    </w:p>
    <w:p w14:paraId="2B56835E">
      <w:pPr>
        <w:pStyle w:val="2"/>
      </w:pPr>
      <w:r>
        <w:t>Эксплуатация расходники и сервис</w:t>
      </w:r>
    </w:p>
    <w:p w14:paraId="20A528B6">
      <w:r>
        <w:t>Перед работой осматривают рукава, уплотнения и резьбы, проверяют совместимость рабочей жидкости и состояние манометра. Испытательное давление устанавливают по программе объекта с учетом допуска самого слабого элемента системы. Все присоединения выполняют при снятом давлении; воздух удаляют до испытания.</w:t>
      </w:r>
    </w:p>
    <w:p w14:paraId="3752FF6E">
      <w:r>
        <w:t>После работы давление контролируемо сбрасывают, остатки жидкости удаляют по руководству и готовят насос к хранению. Основные обслуживаемые элементы — уплотнения, клапаны, фильтр на входе при его наличии, рукава и манометр. Интервалы обслуживания, смазку и консервационные составы выбирают по паспорту конкретного исполнения. Ремонт насосной и электрической части выполняет квалифицированный специалист.</w:t>
      </w:r>
    </w:p>
    <w:p w14:paraId="11F79D76">
      <w:pPr>
        <w:pStyle w:val="2"/>
      </w:pPr>
      <w:r>
        <w:t>Ограничения применения</w:t>
      </w:r>
    </w:p>
    <w:p w14:paraId="56D4B578">
      <w:r>
        <w:t>Насос предназначен для гидравлических испытаний. Режимы с газами и пневматические испытания требуют отдельного оборудования и подтвержденного допуска. Нельзя превышать давление рукавов, арматуры и испытуемого объекта, разбирать соединения под давлением или применять загрязненную и несовместимую жидкость. Электрооборудование подключают по требованиям его паспорта.</w:t>
      </w:r>
    </w:p>
    <w:p w14:paraId="1B9FE92B">
      <w:r>
        <w:br w:type="page"/>
      </w:r>
    </w:p>
    <w:p w14:paraId="3A42D37D">
      <w:pPr>
        <w:pStyle w:val="2"/>
      </w:pPr>
      <w:r>
        <w:t>Часто задаваемые вопросы</w:t>
      </w:r>
    </w:p>
    <w:p w14:paraId="101A1BD3">
      <w:r>
        <w:rPr>
          <w:b/>
        </w:rPr>
        <w:t xml:space="preserve">Максимальное давление нужно использовать всегда? </w:t>
      </w:r>
      <w:r>
        <w:t>Нет. Давление и выдержку задает программа испытания объекта; предел насоса является ограничением оборудования.</w:t>
      </w:r>
    </w:p>
    <w:p w14:paraId="01351E9F">
      <w:r>
        <w:rPr>
          <w:b/>
        </w:rPr>
        <w:t xml:space="preserve">Падение давления обязательно означает течь? </w:t>
      </w:r>
      <w:r>
        <w:t>Нет. Следует исключить влияние температуры, остаточного воздуха, деформации элементов и негерметичности испытательной обвязки.</w:t>
      </w:r>
    </w:p>
    <w:p w14:paraId="1518AC68">
      <w:r>
        <w:rPr>
          <w:b/>
        </w:rPr>
        <w:t xml:space="preserve">Можно ли заменить насос компрессором? </w:t>
      </w:r>
      <w:r>
        <w:t>Гидравлические и пневматические испытания различаются по методике и рискам. Такая замена без отдельной программы и допуска не применяется.</w:t>
      </w:r>
    </w:p>
    <w:p w14:paraId="63FF5446">
      <w:r>
        <w:rPr>
          <w:b/>
        </w:rPr>
        <w:t xml:space="preserve">Можно ли заранее назвать число испытаний за смену? </w:t>
      </w:r>
      <w:r>
        <w:t>Только после определения объема системы, времени подготовки, выдержки, слива и оформления результатов. Паспортной подачи для этого недостаточно.</w:t>
      </w:r>
    </w:p>
    <w:p w14:paraId="4A487CC1">
      <w:pPr>
        <w:pStyle w:val="2"/>
      </w:pPr>
      <w:r>
        <w:t>Краткая спецификация для технического задания</w:t>
      </w:r>
    </w:p>
    <w:tbl>
      <w:tblPr>
        <w:tblStyle w:val="1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5328"/>
      </w:tblGrid>
      <w:tr w14:paraId="40F46B0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4320" w:type="dxa"/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791F1E">
            <w:pPr>
              <w:spacing w:after="0" w:line="240" w:lineRule="auto"/>
            </w:pPr>
            <w:r>
              <w:rPr>
                <w:b/>
                <w:sz w:val="21"/>
              </w:rPr>
              <w:t>Параметр</w:t>
            </w:r>
          </w:p>
        </w:tc>
        <w:tc>
          <w:tcPr>
            <w:tcW w:w="5328" w:type="dxa"/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9F3505">
            <w:pPr>
              <w:spacing w:after="0" w:line="240" w:lineRule="auto"/>
            </w:pPr>
            <w:r>
              <w:rPr>
                <w:b/>
                <w:sz w:val="21"/>
              </w:rPr>
              <w:t>Значение</w:t>
            </w:r>
          </w:p>
        </w:tc>
      </w:tr>
      <w:tr w14:paraId="273D6D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118975">
            <w:pPr>
              <w:spacing w:after="0" w:line="240" w:lineRule="auto"/>
            </w:pPr>
            <w:r>
              <w:rPr>
                <w:sz w:val="21"/>
              </w:rPr>
              <w:t>Модель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BD4294">
            <w:pPr>
              <w:spacing w:after="0" w:line="240" w:lineRule="auto"/>
            </w:pPr>
            <w:r>
              <w:rPr>
                <w:sz w:val="21"/>
              </w:rPr>
              <w:t>REDLI DC-360B</w:t>
            </w:r>
          </w:p>
        </w:tc>
      </w:tr>
      <w:tr w14:paraId="3664D51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E0B9EE">
            <w:pPr>
              <w:spacing w:after="0" w:line="240" w:lineRule="auto"/>
            </w:pPr>
            <w:r>
              <w:rPr>
                <w:sz w:val="21"/>
              </w:rPr>
              <w:t>Тип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96F674">
            <w:pPr>
              <w:spacing w:after="0" w:line="240" w:lineRule="auto"/>
            </w:pPr>
            <w:r>
              <w:rPr>
                <w:sz w:val="21"/>
              </w:rPr>
              <w:t>Электрический опрессовочный насос</w:t>
            </w:r>
          </w:p>
        </w:tc>
      </w:tr>
      <w:tr w14:paraId="69B36E2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F6A945">
            <w:pPr>
              <w:spacing w:after="0" w:line="240" w:lineRule="auto"/>
            </w:pPr>
            <w:r>
              <w:rPr>
                <w:sz w:val="21"/>
              </w:rPr>
              <w:t>Максимальное давление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172018">
            <w:pPr>
              <w:spacing w:after="0" w:line="240" w:lineRule="auto"/>
            </w:pPr>
            <w:r>
              <w:rPr>
                <w:sz w:val="21"/>
              </w:rPr>
              <w:t>60 бар / 6 МПа</w:t>
            </w:r>
          </w:p>
        </w:tc>
      </w:tr>
      <w:tr w14:paraId="601E0F5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C2EC16">
            <w:pPr>
              <w:spacing w:after="0" w:line="240" w:lineRule="auto"/>
            </w:pPr>
            <w:r>
              <w:rPr>
                <w:sz w:val="21"/>
              </w:rPr>
              <w:t>Производительность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662175">
            <w:pPr>
              <w:spacing w:after="0" w:line="240" w:lineRule="auto"/>
            </w:pPr>
            <w:r>
              <w:rPr>
                <w:sz w:val="21"/>
              </w:rPr>
              <w:t>7 л/мин</w:t>
            </w:r>
          </w:p>
        </w:tc>
      </w:tr>
      <w:tr w14:paraId="30385B0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C88145">
            <w:pPr>
              <w:spacing w:after="0" w:line="240" w:lineRule="auto"/>
            </w:pPr>
            <w:r>
              <w:rPr>
                <w:sz w:val="21"/>
              </w:rPr>
              <w:t>Напряжение питания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FC467B">
            <w:pPr>
              <w:spacing w:after="0" w:line="240" w:lineRule="auto"/>
            </w:pPr>
            <w:r>
              <w:rPr>
                <w:sz w:val="21"/>
              </w:rPr>
              <w:t>220 В</w:t>
            </w:r>
          </w:p>
        </w:tc>
      </w:tr>
      <w:tr w14:paraId="2E2860F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940EA1">
            <w:pPr>
              <w:spacing w:after="0" w:line="240" w:lineRule="auto"/>
            </w:pPr>
            <w:r>
              <w:rPr>
                <w:sz w:val="21"/>
              </w:rPr>
              <w:t>Мощность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3E0E61">
            <w:pPr>
              <w:spacing w:after="0" w:line="240" w:lineRule="auto"/>
            </w:pPr>
            <w:r>
              <w:rPr>
                <w:sz w:val="21"/>
              </w:rPr>
              <w:t>1800 Вт</w:t>
            </w:r>
          </w:p>
        </w:tc>
      </w:tr>
      <w:tr w14:paraId="1B946E4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1D98B3">
            <w:pPr>
              <w:spacing w:after="0" w:line="240" w:lineRule="auto"/>
            </w:pPr>
            <w:r>
              <w:rPr>
                <w:sz w:val="21"/>
              </w:rPr>
              <w:t>Объем бака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954A8E">
            <w:pPr>
              <w:spacing w:after="0" w:line="240" w:lineRule="auto"/>
            </w:pPr>
            <w:r>
              <w:rPr>
                <w:sz w:val="21"/>
              </w:rPr>
              <w:t>16 л</w:t>
            </w:r>
          </w:p>
        </w:tc>
      </w:tr>
      <w:tr w14:paraId="7C339F0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07459C">
            <w:pPr>
              <w:spacing w:after="0" w:line="240" w:lineRule="auto"/>
            </w:pPr>
            <w:r>
              <w:rPr>
                <w:sz w:val="21"/>
              </w:rPr>
              <w:t>Присоединительная резьба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4378BD">
            <w:pPr>
              <w:spacing w:after="0" w:line="240" w:lineRule="auto"/>
            </w:pPr>
            <w:r>
              <w:rPr>
                <w:sz w:val="21"/>
              </w:rPr>
              <w:t>Внешняя G1/2"</w:t>
            </w:r>
          </w:p>
        </w:tc>
      </w:tr>
      <w:tr w14:paraId="1B9C92F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985E10">
            <w:pPr>
              <w:spacing w:after="0" w:line="240" w:lineRule="auto"/>
            </w:pPr>
            <w:r>
              <w:rPr>
                <w:sz w:val="21"/>
              </w:rPr>
              <w:t>Габариты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B6DBF0">
            <w:pPr>
              <w:spacing w:after="0" w:line="240" w:lineRule="auto"/>
            </w:pPr>
            <w:r>
              <w:rPr>
                <w:sz w:val="21"/>
              </w:rPr>
              <w:t>400 × 300 × 260 мм</w:t>
            </w:r>
          </w:p>
        </w:tc>
      </w:tr>
      <w:tr w14:paraId="0E78145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DBB19D">
            <w:pPr>
              <w:spacing w:after="0" w:line="240" w:lineRule="auto"/>
            </w:pPr>
            <w:r>
              <w:rPr>
                <w:sz w:val="21"/>
              </w:rPr>
              <w:t>Вес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455FD5">
            <w:pPr>
              <w:spacing w:after="0" w:line="240" w:lineRule="auto"/>
            </w:pPr>
            <w:r>
              <w:rPr>
                <w:sz w:val="21"/>
              </w:rPr>
              <w:t>12 кг</w:t>
            </w:r>
          </w:p>
        </w:tc>
      </w:tr>
      <w:tr w14:paraId="5510629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A9B72F">
            <w:pPr>
              <w:spacing w:after="0" w:line="240" w:lineRule="auto"/>
            </w:pPr>
            <w:r>
              <w:rPr>
                <w:sz w:val="21"/>
              </w:rPr>
              <w:t>Регулировка давления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ED4C6F">
            <w:pPr>
              <w:spacing w:after="0" w:line="240" w:lineRule="auto"/>
            </w:pPr>
            <w:r>
              <w:rPr>
                <w:sz w:val="21"/>
              </w:rPr>
              <w:t>Плавная</w:t>
            </w:r>
          </w:p>
        </w:tc>
      </w:tr>
      <w:tr w14:paraId="021A037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7FB63A">
            <w:pPr>
              <w:spacing w:after="0" w:line="240" w:lineRule="auto"/>
            </w:pPr>
            <w:r>
              <w:rPr>
                <w:sz w:val="21"/>
              </w:rPr>
              <w:t>Рабочая жидкость для заполнения контуров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EB78C7">
            <w:pPr>
              <w:spacing w:after="0" w:line="240" w:lineRule="auto"/>
            </w:pPr>
            <w:r>
              <w:rPr>
                <w:sz w:val="21"/>
              </w:rPr>
              <w:t>Вода</w:t>
            </w:r>
          </w:p>
        </w:tc>
      </w:tr>
    </w:tbl>
    <w:p w14:paraId="616C160D">
      <w:r>
        <w:t>Для закупки дополнительно согласуют рукава, присоединения, диапазон и точность манометра, условия питания и комплект документов. Номиналы насоса должны соответствовать программе испытаний, а вся обвязка — требуемому давлению.</w:t>
      </w:r>
    </w:p>
    <w:p w14:paraId="34EFE60D">
      <w:bookmarkStart w:id="0" w:name="_GoBack"/>
      <w:bookmarkEnd w:id="0"/>
    </w:p>
    <w:sectPr>
      <w:pgSz w:w="12240" w:h="15840"/>
      <w:pgMar w:top="936" w:right="1152" w:bottom="936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D51973"/>
    <w:rsid w:val="7857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50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80" w:after="10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180" w:after="10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spacing w:after="60"/>
      <w:contextualSpacing/>
    </w:pPr>
    <w:rPr>
      <w:rFonts w:ascii="Arial" w:hAnsi="Arial"/>
      <w:color w:val="000000"/>
    </w:r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spacing w:after="18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38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682</Words>
  <Characters>4776</Characters>
  <Lines>0</Lines>
  <Paragraphs>0</Paragraphs>
  <TotalTime>0</TotalTime>
  <ScaleCrop>false</ScaleCrop>
  <LinksUpToDate>false</LinksUpToDate>
  <CharactersWithSpaces>5394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Анастасия Зинче�</cp:lastModifiedBy>
  <dcterms:modified xsi:type="dcterms:W3CDTF">2026-10-28T16:16:00Z</dcterms:modified>
  <dc:subject>Техническая презентация и спецификация</dc:subject>
  <dc:title>Опрессовочный насос REDLI DC-360B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eyJoZGlkIjoiZjE0NTEzYWIxNGJiZjFkNWI2NzU0NDIxYTczZGNjNDYiLCJ1c2VySWQiOiI4NDI1MzMxMDQ4OTYifQ==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09B55644AAB6470A8D6BD12106CC98B1_12</vt:lpwstr>
  </property>
</Properties>
</file>